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охраны животного мира Республики Алтай от 22.08.2022 N 127/1</w:t>
              <w:br/>
              <w:t xml:space="preserve">"Об утверждении Порядка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Алтай"</w:t>
              <w:br/>
              <w:t xml:space="preserve">(вместе с "Положением о комиссии по проведению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ОХРАНЕ, ИСПОЛЬЗОВАНИЮ И ВОСПРОИЗВОДСТВУ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22 августа 2022 г. N 127/1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ЖЕРЕБЬЕВКИ</w:t>
      </w:r>
    </w:p>
    <w:p>
      <w:pPr>
        <w:pStyle w:val="2"/>
        <w:jc w:val="center"/>
      </w:pPr>
      <w:r>
        <w:rPr>
          <w:sz w:val="20"/>
        </w:rPr>
        <w:t xml:space="preserve">ПО РАСПРЕДЕЛЕНИЮ РАЗРЕШЕНИЙ НА ДОБЫЧУ ОХОТНИЧЬИХ РЕСУРСОВ,</w:t>
      </w:r>
    </w:p>
    <w:p>
      <w:pPr>
        <w:pStyle w:val="2"/>
        <w:jc w:val="center"/>
      </w:pPr>
      <w:r>
        <w:rPr>
          <w:sz w:val="20"/>
        </w:rPr>
        <w:t xml:space="preserve">В ОТНОШЕНИИ КОТОРЫХ УСТАНОВЛЕН ЛИМИТ ДОБЫЧИ В ОБЩЕДОСТУПНЫХ</w:t>
      </w:r>
    </w:p>
    <w:p>
      <w:pPr>
        <w:pStyle w:val="2"/>
        <w:jc w:val="center"/>
      </w:pPr>
      <w:r>
        <w:rPr>
          <w:sz w:val="20"/>
        </w:rPr>
        <w:t xml:space="preserve">ОХОТНИЧЬИХ УГОДЬЯХ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Республики Алтай от 27.09.2010 N 47-РЗ (ред. от 29.04.2022) &quot;Об охоте и о сохранении охотничьих ресурсов на территории Республики Алтай&quot; (принят ГСЭК РА 17.09.2010) (с изм. и доп., вступающими в силу с 01.07.2022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Республики Алтай от 27 сентября 2010 г. N 47-РЗ "Об охоте и о сохранении охотничьих ресурсов на территории Республики Алтай"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Алтай,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проведению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Алтай, согласно приложению N 2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А.А.КУДАНОВ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по охране,</w:t>
      </w:r>
    </w:p>
    <w:p>
      <w:pPr>
        <w:pStyle w:val="0"/>
        <w:jc w:val="right"/>
      </w:pPr>
      <w:r>
        <w:rPr>
          <w:sz w:val="20"/>
        </w:rPr>
        <w:t xml:space="preserve">использованию и воспроизводству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22 августа 2022 г. N 127/1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ЖЕРЕБЬЕВКИ ПО РАСПРЕДЕЛЕНИЮ РАЗРЕШЕНИЙ НА ДОБЫЧУ</w:t>
      </w:r>
    </w:p>
    <w:p>
      <w:pPr>
        <w:pStyle w:val="2"/>
        <w:jc w:val="center"/>
      </w:pPr>
      <w:r>
        <w:rPr>
          <w:sz w:val="20"/>
        </w:rPr>
        <w:t xml:space="preserve">ОХОТНИЧЬИХ РЕСУРСОВ, В ОТНОШЕНИИ КОТОРЫХ УСТАНОВЛЕН ЛИМИТ</w:t>
      </w:r>
    </w:p>
    <w:p>
      <w:pPr>
        <w:pStyle w:val="2"/>
        <w:jc w:val="center"/>
      </w:pPr>
      <w:r>
        <w:rPr>
          <w:sz w:val="20"/>
        </w:rPr>
        <w:t xml:space="preserve">ДОБЫЧИ В ОБЩЕДОСТУПНЫХ ОХОТНИЧЬИХ УГОДЬЯХ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 (далее - Порядок), определяет процедуру подготовки и проведения жеребьевки по распределению разрешений на добычу охотничьих ресурсов, указанных в </w:t>
      </w:r>
      <w:hyperlink w:history="0" r:id="rId8" w:tooltip="Закон Республики Алтай от 27.09.2010 N 47-РЗ (ред. от 29.04.2022) &quot;Об охоте и о сохранении охотничьих ресурсов на территории Республики Алтай&quot; (принят ГСЭК РА 17.09.2010) (с изм. и доп., вступающими в силу с 01.07.2022) {КонсультантПлюс}">
        <w:r>
          <w:rPr>
            <w:sz w:val="20"/>
            <w:color w:val="0000ff"/>
          </w:rPr>
          <w:t xml:space="preserve">части 4.2 статьи 5</w:t>
        </w:r>
      </w:hyperlink>
      <w:r>
        <w:rPr>
          <w:sz w:val="20"/>
        </w:rPr>
        <w:t xml:space="preserve"> Закона Республики Алтай от 27 сентября 2010 г. N 47-РЗ "Об охоте и о сохранении охотничьих ресурсов на территории Республики Алтай" (косуля сибирская, благородный олень, соболь, рысь, медведь бурый, барсук, сибирский горный козел), между физическими лицами, осуществляющими охоту в общедоступных охотничьих угодьях Республики Алтай (далее - жеребьевка), а также определяет </w:t>
      </w:r>
      <w:hyperlink w:history="0" w:anchor="P7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проведению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по проведению жеребьевки является Комитет по охране, использованию и воспроизводству объектов животного мира Республики Алтай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</w:t>
      </w:r>
      <w:hyperlink w:history="0" r:id="rId9" w:tooltip="Закон Республики Алтай от 27.09.2010 N 47-РЗ (ред. от 29.04.2022) &quot;Об охоте и о сохранении охотничьих ресурсов на территории Республики Алтай&quot; (принят ГСЭК РА 17.09.2010) (с изм. и доп., вступающими в силу с 01.07.2022) {КонсультантПлюс}">
        <w:r>
          <w:rPr>
            <w:sz w:val="20"/>
            <w:color w:val="0000ff"/>
          </w:rPr>
          <w:t xml:space="preserve">частью 4 статьи 5</w:t>
        </w:r>
      </w:hyperlink>
      <w:r>
        <w:rPr>
          <w:sz w:val="20"/>
        </w:rPr>
        <w:t xml:space="preserve"> Закона Республики Алтай от 27 сентября 2010 г. N 47-РЗ "Об охоте и о сохранении охотничьих ресурсов на территории Республики Алтай" (далее - Закона Республики Алтай "Об охоте и о сохранении охотничьих ресурсов на территории Республики Алтай") при распределении разрешений в первую очередь рассматриваются заявления от физических лиц, принимавших участие в течение года до даты обращения в проведении на территории общедоступных охотничьих угодий Республики Алтай одного из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определению численности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регулированию численности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сохранению охотничьих 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поддержанию и увеличению численности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обеспечения равных возможностей доступа физических лиц к охотничьим ресурсам Комитет до начала срока сезона охоты распределяет не более одного разрешения на каждый вид или группу видов охотничьих ресурсов одному физическому лицу, подавшему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Заявкой на участие в жеребьевке является заявление на получение разрешения на добычу охотничьих ресурсов, поданное физическим лицом, планирующим осуществлять охоту в общедоступных охотничьих угодьях Республики Алтай, в соответствии с </w:t>
      </w:r>
      <w:hyperlink w:history="0" r:id="rId10" w:tooltip="Приказ Минприроды России от 29.08.2014 N 379 (ред. от 27.05.2021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заявок и заявлений, необходимых для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N 379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предоставляется в Комитет при обращении лично либо по почте заказным письмом с уведомлением и описанием вложения, либо через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Комитет в течение 5 рабочих дней со дня поступления заявки уведомляет физических лиц, направивших заявки, о результатах рассмотрения заявок путем размещения протокола проведения жеребьевки в разделе "Деятельность"/"Комиссия по распределению охотничьих ресурсов"/"Решение комиссии по распределению разрешений на добычу охотничьих ресурсов" официального сайта Комитета: </w:t>
      </w:r>
      <w:r>
        <w:rPr>
          <w:sz w:val="20"/>
        </w:rPr>
        <w:t xml:space="preserve">https://zmir-altai.ru</w:t>
      </w:r>
      <w:r>
        <w:rPr>
          <w:sz w:val="20"/>
        </w:rPr>
        <w:t xml:space="preserve"> (далее -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отказа в участии заявки в распределении разрешений на добычу охотничьих ресурсов Комитет в соответствии с </w:t>
      </w:r>
      <w:hyperlink w:history="0" r:id="rId11" w:tooltip="Приказ Минприроды России от 29.08.2014 N 379 (ред. от 27.05.2021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оформления и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N 379, направляет физическому лицу, подавшему заявку, письменный мотивированный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Жеребьевка проводится в случае, если количество принятых по результатам рассмотрения уполномоченным органом заявок превышает количество подлежащих распределению разрешений на добычу охотничьих ресурсов (косуля сибирская, благородный олень, соболь, рысь, медведь бурый, барсук, сибирский горный козел) в отношении общедоступного охотничьего угодья соответствующего муниципального района Республики Алтай.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Дата и место проведения жеребьевки определяется Комитетом. Информация о дате проведения жеребьевки размещается на Портале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Заявки регистрируются в Журнале регистрации заявлений на добычу охотничьих, согласно которому присваивается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Жеребьевка проводится в течение одного рабочего дня. Прием заявок осуществляется не позднее дня проведения жеребьевки, до 13 час. 00 мин. (местного времени). Заявки, поступившие позднее,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Процедура жеребьевки начинается в 15 час. 00 мин. (местного времени). Дата и место проведения жеребьевке определены в соответствии с </w:t>
      </w:r>
      <w:hyperlink w:history="0" w:anchor="P50" w:tooltip="9. Дата и место проведения жеребьевки определяется Комитетом. Информация о дате проведения жеребьевки размещается на Портале Комитет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проведении жеребьевки используется прозрачный барабан с одним закрывающимся отверстием для закладки и выемки билетов.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проведения процедуры жеребьевки должностным лицом Комитета изготавливаются билеты размером 5 x 7 см с указанием номеров, присвоенных заявкам от лиц, принимающих участие в жеребьевке. Данными номерами являются регистрационные номера заявок, зарегистрированных в Журнале регистрации заявлений на добычу охотничьи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Жеребьевка проводится комиссией по проведению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Алтай, сформированной Комитетом (далее - Комиссия) и осуществляющей свою деятельность в соответствии с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Билеты сортируются Комиссией в соответствии с заявками от лиц, принимающих участие в жеребьевке, по видам, возрасту и полу охотничьих ресурсов по каждому общедоступному охотничьему угодью Республики Алтай.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Комиссии объявляет название общедоступного охотничьего угодья Республики Алтай, утвержденную квоту добычи охотничьих ресурсов по виду, возрасту и полу, количество заявлений от лиц, принимающих участие в жеребьевке. Указанные сведения заносятся в протокол жеребьевки.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Билеты закладываются председателем комиссии или его заместителем (в случае отсутствия председателя комиссии) в барабан и перемешиваются путем вращения барабана. Председатель комиссии или его заместитель (в случае отсутствия председателя комиссии) достает из барабана один билет, объявляет номер, указанный на билете, и предъявляет его для освидетельствования другим членам комиссии. После объявления номера билета секретарь комиссии объявляет фамилию, имя, отчество (при наличии) и данные охотничьего билета единого федерального образца заявителя, которому определено право на получение разрешения, и вносит указанные данные в протокол жеребьевки. Билеты, оставшиеся в барабане после распределения всей квоты добычи охотничьих ресурсов, извлекаются, их номера переписываются и вносятся в протокол жеребьевки.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Результаты проведения жеребьевки оформляются протоколом, который утверждается председателем комиссии или его заместителем (в случае отсутствия председателя комиссии) и подписывается присутствующими членами комиссии. Протокол жеребьевки размещается на Портале Комитета в день проведения жеребьевки.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Если по истечении 7 рабочих дней с даты опубликования протокола жеребьевки остались невостребованные разрешения, указанные разрешения подлежат распределению между заявителями, ранее участвовавшими в жеребьевке и не получившими право на получение разрешения. Конкретная дата проведения жеребьевки размещается на Портале Комитетом за один рабочий день до дня проведения жеребьевки, но не позднее 7 рабочих дней с момента опубликования протокола жеребьевки.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по охране,</w:t>
      </w:r>
    </w:p>
    <w:p>
      <w:pPr>
        <w:pStyle w:val="0"/>
        <w:jc w:val="right"/>
      </w:pPr>
      <w:r>
        <w:rPr>
          <w:sz w:val="20"/>
        </w:rPr>
        <w:t xml:space="preserve">использованию и воспроизводству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22 августа 2022 г. N 127/1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ПРОВЕДЕНИЮ ЖЕРЕБЬЕВКИ ПО РАСПРЕДЕЛЕНИЮ</w:t>
      </w:r>
    </w:p>
    <w:p>
      <w:pPr>
        <w:pStyle w:val="2"/>
        <w:jc w:val="center"/>
      </w:pPr>
      <w:r>
        <w:rPr>
          <w:sz w:val="20"/>
        </w:rPr>
        <w:t xml:space="preserve">РАЗРЕШЕНИЙ НА ДОБЫЧУ ОХОТНИЧЬИХ РЕСУРСОВ, В ОТНОШЕНИИ</w:t>
      </w:r>
    </w:p>
    <w:p>
      <w:pPr>
        <w:pStyle w:val="2"/>
        <w:jc w:val="center"/>
      </w:pPr>
      <w:r>
        <w:rPr>
          <w:sz w:val="20"/>
        </w:rPr>
        <w:t xml:space="preserve">КОТОРЫХ УСТАНОВЛЕН ЛИМИТ ДОБЫЧИ В ОБЩЕДОСТУПНЫХ ОХОТНИЧЬИХ</w:t>
      </w:r>
    </w:p>
    <w:p>
      <w:pPr>
        <w:pStyle w:val="2"/>
        <w:jc w:val="center"/>
      </w:pPr>
      <w:r>
        <w:rPr>
          <w:sz w:val="20"/>
        </w:rPr>
        <w:t xml:space="preserve">УГОДЬЯХ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 (далее - Комиссия) в соответствии с </w:t>
      </w:r>
      <w:hyperlink w:history="0" r:id="rId12" w:tooltip="Закон Республики Алтай от 27.09.2010 N 47-РЗ (ред. от 29.04.2022) &quot;Об охоте и о сохранении охотничьих ресурсов на территории Республики Алтай&quot; (принят ГСЭК РА 17.09.2010) (с изм. и доп., вступающими в силу с 01.07.2022) {КонсультантПлюс}">
        <w:r>
          <w:rPr>
            <w:sz w:val="20"/>
            <w:color w:val="0000ff"/>
          </w:rPr>
          <w:t xml:space="preserve">частью 4.2 статьи 5</w:t>
        </w:r>
      </w:hyperlink>
      <w:r>
        <w:rPr>
          <w:sz w:val="20"/>
        </w:rPr>
        <w:t xml:space="preserve"> Закона Республики Алтай от 27 сентября 2010 N 47-РЗ "Об охоте и о сохранении охотничьих ресурсов на территории Республики Алтай" (косуля сибирская, благородный олень, соболь, рысь, медведь бурый, барсук, сибирский горный козел).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Алтай, актами Главы Республики Алтай, Председателя Правительства Республики Алтай, Правительства Республики Алтай, </w:t>
      </w:r>
      <w:hyperlink w:history="0" w:anchor="P3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 проведение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Алтай, между физическими лицами, осуществляющими охоту в общедоступных охотничьих угодьях Республики Алтай (далее - жеребьевка).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Жеребьевка проводится в течение одного рабочего дня. При ее проведении должны присутствовать не менее половины от общего числа членов комиссии. Состав комиссии по проведению жеребьевки утверждается приказом Комитета по охране, использованию и воспроизводству объектов животного мира Республики Алтай не позднее 1 июля текущего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Комиссии - представитель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заместитель председателя Комиссии - представитель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секретарь Комиссии - представитель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ежегодную подготовку и проведение жеребьевки, с учетом положений </w:t>
      </w:r>
      <w:hyperlink w:history="0" w:anchor="P32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 (далее - Порядок проведения жеребьевки);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помещением и принадлежностями для проведения жеребьевки;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соблюдением </w:t>
      </w:r>
      <w:hyperlink w:history="0" w:anchor="P32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проведения жеребьевки при проведении жеребьевки;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определение результатов жеребьевки;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сохранность информации и документов, связанных с проведением жеребьевки, в том числе с определением ее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действия, необходимые для проведения жеребьевки.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Комиссии проводятся не реже одного раза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Комиссии оформляются протоколом, в котором фиксируются результаты жеребьевки в соответствии с требованиями </w:t>
      </w:r>
      <w:hyperlink w:history="0" w:anchor="P58" w:tooltip="17. Секретарь Комиссии объявляет название общедоступного охотничьего угодья Республики Алтай, утвержденную квоту добычи охотничьих ресурсов по виду, возрасту и полу, количество заявлений от лиц, принимающих участие в жеребьевке. Указанные сведения заносятся в протокол жеребьевки.">
        <w:r>
          <w:rPr>
            <w:sz w:val="20"/>
            <w:color w:val="0000ff"/>
          </w:rPr>
          <w:t xml:space="preserve">пунктов 17</w:t>
        </w:r>
      </w:hyperlink>
      <w:r>
        <w:rPr>
          <w:sz w:val="20"/>
        </w:rPr>
        <w:t xml:space="preserve"> и </w:t>
      </w:r>
      <w:hyperlink w:history="0" w:anchor="P60" w:tooltip="18. Результаты проведения жеребьевки оформляются протоколом, который утверждается председателем комиссии или его заместителем (в случае отсутствия председателя комиссии) и подписывается присутствующими членами комиссии. Протокол жеребьевки размещается на Портале Комитета в день проведения жеребьевки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Порядка проведения жеребьевки.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Комиссии осуществляет организационно-техническое и документарное обеспечение деятельности Комиссии, координирует подготовку документов, необходимых для работы Комиссии, оповещает членов Комиссии о дате, месте и времени проведения заседания, ведет протокол результатов жеребьевки, протокол результатов распределения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отсутствия председателя Комиссии, секретаря Комиссии их обязанности исполняет заместитель председателя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охраны животного мира Республики Алтай от 22.08.2022 N 127/1</w:t>
            <w:br/>
            <w:t>"Об утверждении Порядка проведения жеребьев...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04ABD9CBBAD8680DB6309A2D64B6652349C8A373C2ACFD4B60F3837409C90AB7FFEE74FBF409BA8AE80B49E775FD0BF2CB04E7C702J65FJ" TargetMode = "External"/>
	<Relationship Id="rId8" Type="http://schemas.openxmlformats.org/officeDocument/2006/relationships/hyperlink" Target="consultantplus://offline/ref=8304ABD9CBBAD8680DB6309A2D64B6652349C8A373C2ACFD4B60F3837409C90AB7FFEE74FBF409BA8AE80B49E775FD0BF2CB04E7C702J65FJ" TargetMode = "External"/>
	<Relationship Id="rId9" Type="http://schemas.openxmlformats.org/officeDocument/2006/relationships/hyperlink" Target="consultantplus://offline/ref=8304ABD9CBBAD8680DB6309A2D64B6652349C8A373C2ACFD4B60F3837409C90AB7FFEE74FBF400B1DEB94A1AE123AC51A7C418E5D9006EDD6C10CFJ153J" TargetMode = "External"/>
	<Relationship Id="rId10" Type="http://schemas.openxmlformats.org/officeDocument/2006/relationships/hyperlink" Target="consultantplus://offline/ref=8304ABD9CBBAD8680DB62E973B08E169264A93A87EC8A5A31F3FA8DE2300C35DF0B0B736BFF900B1D7B21B4DAE22F017F2D71AE7D9026CC1J65DJ" TargetMode = "External"/>
	<Relationship Id="rId11" Type="http://schemas.openxmlformats.org/officeDocument/2006/relationships/hyperlink" Target="consultantplus://offline/ref=8304ABD9CBBAD8680DB62E973B08E169264A93A87EC8A5A31F3FA8DE2300C35DF0B0B736BFF901B3DDB21B4DAE22F017F2D71AE7D9026CC1J65DJ" TargetMode = "External"/>
	<Relationship Id="rId12" Type="http://schemas.openxmlformats.org/officeDocument/2006/relationships/hyperlink" Target="consultantplus://offline/ref=8304ABD9CBBAD8680DB6309A2D64B6652349C8A373C2ACFD4B60F3837409C90AB7FFEE74FBF409BA8AE80B49E775FD0BF2CB04E7C702J65FJ" TargetMode = "External"/>
	<Relationship Id="rId13" Type="http://schemas.openxmlformats.org/officeDocument/2006/relationships/hyperlink" Target="consultantplus://offline/ref=8304ABD9CBBAD8680DB62E973B08E169274A91AB7C9DF2A14E6AA6DB2B50994DE6F9B837A1F903AFDCB94DJ15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охраны животного мира Республики Алтай от 22.08.2022 N 127/1
"Об утверждении Порядка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Алтай"
(вместе с "Положением о комиссии по проведению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Алтай")</dc:title>
  <dcterms:created xsi:type="dcterms:W3CDTF">2023-02-20T09:57:08Z</dcterms:created>
</cp:coreProperties>
</file>